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GenAI for Leaders &amp; HR Professionals</w:t>
      </w:r>
    </w:p>
    <w:p>
      <w:pPr>
        <w:spacing w:after="200"/>
      </w:pPr>
      <w:r>
        <w:rPr>
          <w:i/>
          <w:color w:val="6B7094"/>
        </w:rPr>
        <w:t>A strategy session for leaders and HR — what this AI wave changes about teams, skills, and hiring, and a concrete framework for leading through it rather than reacting to it.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3-6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For people responsible for strategy, team performance, and organizational development — whose teams are already using AI, with or without a plan.</w:t>
      </w:r>
    </w:p>
    <w:p>
      <w:pPr>
        <w:pStyle w:val="ListBullet"/>
        <w:spacing w:after="40"/>
      </w:pPr>
      <w:r>
        <w:t>C-suite executives and VPs setting the organization's AI direction</w:t>
      </w:r>
    </w:p>
    <w:p>
      <w:pPr>
        <w:pStyle w:val="ListBullet"/>
        <w:spacing w:after="40"/>
      </w:pPr>
      <w:r>
        <w:t>Directors and department heads accountable for team performance</w:t>
      </w:r>
    </w:p>
    <w:p>
      <w:pPr>
        <w:pStyle w:val="ListBullet"/>
        <w:spacing w:after="40"/>
      </w:pPr>
      <w:r>
        <w:t>HR business partners and HR managers rethinking skills, roles, and hiring</w:t>
      </w:r>
    </w:p>
    <w:p>
      <w:pPr>
        <w:pStyle w:val="ListBullet"/>
        <w:spacing w:after="40"/>
      </w:pPr>
      <w:r>
        <w:t>Team leads and project managers whose people already work with AI daily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No formal prerequisites. Basic familiarity with generative AI (having used tools like ChatGPT or Gemini) is recommended.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Build a clear, strategic roadmap for integrating generative AI into your team and organization</w:t>
      </w:r>
    </w:p>
    <w:p>
      <w:pPr>
        <w:pStyle w:val="ListBullet"/>
        <w:spacing w:after="40"/>
      </w:pPr>
      <w:r>
        <w:t>Identify the human skills — emotional intelligence, critical thinking, adaptability — that gain value in an AI-augmented workplace, and hire and develop for them</w:t>
      </w:r>
    </w:p>
    <w:p>
      <w:pPr>
        <w:pStyle w:val="ListBullet"/>
        <w:spacing w:after="40"/>
      </w:pPr>
      <w:r>
        <w:t>Run practical experiments with AI tools and measure their real impact, instead of adopting on faith</w:t>
      </w:r>
    </w:p>
    <w:p>
      <w:pPr>
        <w:pStyle w:val="ListBullet"/>
        <w:spacing w:after="40"/>
      </w:pPr>
      <w:r>
        <w:t>Put an actionable framework in place for ethical AI use and responsible decision-making</w:t>
      </w:r>
    </w:p>
    <w:p>
      <w:pPr>
        <w:pStyle w:val="ListBullet"/>
        <w:spacing w:after="40"/>
      </w:pPr>
      <w:r>
        <w:t>Lead the organizational change: build a vision, empower teams, and assemble a coalition that carries the transition</w:t>
      </w:r>
    </w:p>
    <w:p>
      <w:pPr>
        <w:pStyle w:val="ListBullet"/>
        <w:spacing w:after="40"/>
      </w:pPr>
      <w:r>
        <w:t>Evaluate AI-generated outputs critically — recognize bias and judge the reliability of AI-driven insights</w:t>
      </w:r>
    </w:p>
    <w:p>
      <w:pPr>
        <w:pStyle w:val="ListBullet"/>
        <w:spacing w:after="40"/>
      </w:pPr>
      <w:r>
        <w:t>Keep AI a multiplier of human creativity rather than a substitute for it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Your team members are already using AI, your competitors are shipping AI-powered features, and every week brings another confident prediction about what happens next. The leadership question is concrete: how do you steer through this without getting lost in technical jargon or hype cycles — what do you actually do on Monday?</w:t>
      </w:r>
    </w:p>
    <w:p>
      <w:pPr>
        <w:spacing w:after="120"/>
      </w:pPr>
      <w:r>
        <w:t>This workshop stays on the leadership questions specifically. We look at what this AI wave really changes about team dynamics, efficiency expectations, and the skills you hire for; how to run controlled experiments with AI tools and measure whether they deliver; and how to judge AI-generated recommendations critically — spotting bias, weighing reliability, and keeping human expertise and ethical judgment in the loop.</w:t>
      </w:r>
    </w:p>
    <w:p>
      <w:pPr>
        <w:spacing w:after="120"/>
      </w:pPr>
      <w:r>
        <w:t>You leave with a framework for making confident, ethical, and strategic AI decisions, and a step-by-step plan for the change itself: building a vision, empowering teams, and navigating the organizational transition — so the technology amplifies your people instead of unsettling them.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Grounding Expectations &amp; Navigating the AI Landscape</w:t>
      </w:r>
    </w:p>
    <w:p>
      <w:pPr>
        <w:pStyle w:val="ListBullet"/>
        <w:spacing w:after="40"/>
      </w:pPr>
      <w:r>
        <w:t>Beyond the hype: what makes this AI wave's impact different</w:t>
      </w:r>
    </w:p>
    <w:p>
      <w:pPr>
        <w:pStyle w:val="ListBullet"/>
        <w:spacing w:after="40"/>
      </w:pPr>
      <w:r>
        <w:t>The new ecosystem: leading AI users, developers, and transitioning roles</w:t>
      </w:r>
    </w:p>
    <w:p>
      <w:pPr>
        <w:pStyle w:val="ListBullet"/>
        <w:spacing w:after="40"/>
      </w:pPr>
      <w:r>
        <w:t>The human differentiator: EQ, critical thinking, and adaptability</w:t>
      </w:r>
    </w:p>
    <w:p>
      <w:pPr>
        <w:spacing w:before="120" w:after="40"/>
      </w:pPr>
      <w:r>
        <w:rPr>
          <w:b/>
        </w:rPr>
        <w:t>Fostering Innovation &amp; Amplifying Creativity</w:t>
      </w:r>
    </w:p>
    <w:p>
      <w:pPr>
        <w:pStyle w:val="ListBullet"/>
        <w:spacing w:after="40"/>
      </w:pPr>
      <w:r>
        <w:t>Using GenAI to augment, not replace, human ingenuity</w:t>
      </w:r>
    </w:p>
    <w:p>
      <w:pPr>
        <w:pStyle w:val="ListBullet"/>
        <w:spacing w:after="40"/>
      </w:pPr>
      <w:r>
        <w:t>Evaluating and nurturing creative potential in an AI-assisted environment</w:t>
      </w:r>
    </w:p>
    <w:p>
      <w:pPr>
        <w:pStyle w:val="ListBullet"/>
        <w:spacing w:after="40"/>
      </w:pPr>
      <w:r>
        <w:t>Practical methods for testing AI tools and measuring their real impact</w:t>
      </w:r>
    </w:p>
    <w:p>
      <w:pPr>
        <w:spacing w:before="120" w:after="40"/>
      </w:pPr>
      <w:r>
        <w:rPr>
          <w:b/>
        </w:rPr>
        <w:t>Leading with Critical &amp; Ethical Insight</w:t>
      </w:r>
    </w:p>
    <w:p>
      <w:pPr>
        <w:pStyle w:val="ListBullet"/>
        <w:spacing w:after="40"/>
      </w:pPr>
      <w:r>
        <w:t>Identifying and mitigating bias in AI algorithms and data</w:t>
      </w:r>
    </w:p>
    <w:p>
      <w:pPr>
        <w:pStyle w:val="ListBullet"/>
        <w:spacing w:after="40"/>
      </w:pPr>
      <w:r>
        <w:t>Assessing the reliability of AI-generated insights and avoiding cognitive traps</w:t>
      </w:r>
    </w:p>
    <w:p>
      <w:pPr>
        <w:pStyle w:val="ListBullet"/>
        <w:spacing w:after="40"/>
      </w:pPr>
      <w:r>
        <w:t>Balancing AI recommendations with human expertise and ethical judgment</w:t>
      </w:r>
    </w:p>
    <w:p>
      <w:pPr>
        <w:pStyle w:val="ListBullet"/>
        <w:spacing w:after="40"/>
      </w:pPr>
      <w:r>
        <w:t>A step-by-step change plan: vision, empowered teams, and organizational transition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