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GenAI Value Creation in Organizations</w:t>
      </w:r>
    </w:p>
    <w:p>
      <w:pPr>
        <w:spacing w:after="200"/>
      </w:pPr>
      <w:r>
        <w:rPr>
          <w:i/>
          <w:color w:val="6B7094"/>
        </w:rPr>
        <w:t>From using GenAI internally to building with it — identifying viable AI-powered products, prototyping in days, and designing systems around software that isn't deterministic.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Duration</w:t>
      </w:r>
    </w:p>
    <w:p>
      <w:r>
        <w:t>3-6 hours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Intended Learners</w:t>
      </w:r>
    </w:p>
    <w:p>
      <w:r>
        <w:t>For people whose job is to turn AI interest into shipped products and services, not just internal efficiency gains.</w:t>
      </w:r>
    </w:p>
    <w:p>
      <w:pPr>
        <w:pStyle w:val="ListBullet"/>
        <w:spacing w:after="40"/>
      </w:pPr>
      <w:r>
        <w:t>Product managers and product owners scoping AI-powered features</w:t>
      </w:r>
    </w:p>
    <w:p>
      <w:pPr>
        <w:pStyle w:val="ListBullet"/>
        <w:spacing w:after="40"/>
      </w:pPr>
      <w:r>
        <w:t>Business analysts and strategists evaluating AI business models</w:t>
      </w:r>
    </w:p>
    <w:p>
      <w:pPr>
        <w:pStyle w:val="ListBullet"/>
        <w:spacing w:after="40"/>
      </w:pPr>
      <w:r>
        <w:t>Innovation leads and department heads accountable for new revenue</w:t>
      </w:r>
    </w:p>
    <w:p>
      <w:pPr>
        <w:pStyle w:val="ListBullet"/>
        <w:spacing w:after="40"/>
      </w:pPr>
      <w:r>
        <w:t>Project managers and team leads running GenAI initiatives</w:t>
      </w:r>
    </w:p>
    <w:p>
      <w:pPr>
        <w:pStyle w:val="ListBullet"/>
        <w:spacing w:after="40"/>
      </w:pPr>
      <w:r>
        <w:t>Entrepreneurs and intrapreneurs building on generative AI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Prerequisites</w:t>
      </w:r>
    </w:p>
    <w:p>
      <w:r>
        <w:t>No formal prerequisites. A background in project management, product development, or business analysis helps, as does basic familiarity with tools like ChatGPT or Gemini.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What You Will Learn</w:t>
      </w:r>
    </w:p>
    <w:p>
      <w:pPr>
        <w:pStyle w:val="ListBullet"/>
        <w:spacing w:after="40"/>
      </w:pPr>
      <w:r>
        <w:t>Manage the full AI value-creation lifecycle with a repeatable framework, from hypothesis to a scaled solution</w:t>
      </w:r>
    </w:p>
    <w:p>
      <w:pPr>
        <w:pStyle w:val="ListBullet"/>
        <w:spacing w:after="40"/>
      </w:pPr>
      <w:r>
        <w:t>Identify opportunities for new, sellable AI-powered products and services — beyond internal cost-cutting</w:t>
      </w:r>
    </w:p>
    <w:p>
      <w:pPr>
        <w:pStyle w:val="ListBullet"/>
        <w:spacing w:after="40"/>
      </w:pPr>
      <w:r>
        <w:t>Prototype and test AI-powered ideas in days rather than months, using mock data to get validated learning fast</w:t>
      </w:r>
    </w:p>
    <w:p>
      <w:pPr>
        <w:pStyle w:val="ListBullet"/>
        <w:spacing w:after="40"/>
      </w:pPr>
      <w:r>
        <w:t>Use generative AI inside your design-thinking process to speed up ideation and customer-centric innovation</w:t>
      </w:r>
    </w:p>
    <w:p>
      <w:pPr>
        <w:pStyle w:val="ListBullet"/>
        <w:spacing w:after="40"/>
      </w:pPr>
      <w:r>
        <w:t>Design systems where AI performs actions inside existing workflows and tech stacks, not just chat interfaces</w:t>
      </w:r>
    </w:p>
    <w:p>
      <w:pPr>
        <w:pStyle w:val="ListBullet"/>
        <w:spacing w:after="40"/>
      </w:pPr>
      <w:r>
        <w:t>Test and evaluate stochastic AI systems for reliability — a different discipline from testing deterministic software</w:t>
      </w:r>
    </w:p>
    <w:p>
      <w:pPr>
        <w:pStyle w:val="ListBullet"/>
        <w:spacing w:after="40"/>
      </w:pPr>
      <w:r>
        <w:t>Adapt your team's collaboration to AI-augmented development, including asynchronous workflows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Course Description</w:t>
      </w:r>
    </w:p>
    <w:p>
      <w:pPr>
        <w:spacing w:after="120"/>
      </w:pPr>
      <w:r>
        <w:t>Most organizations use generative AI to trim internal costs; the competitive advantage sits one step further — in new products, services, and business models built on it. The question for product and innovation people is how to make that step: it's easy to get stuck in theory, slow development cycles, and uncertainty about how a promising idea becomes a functional, integrated product.</w:t>
      </w:r>
    </w:p>
    <w:p>
      <w:pPr>
        <w:spacing w:after="120"/>
      </w:pPr>
      <w:r>
        <w:t>This workshop is a builder's playbook for that transition. We work through the concrete "how": forming testable hypotheses, scoping an MVP, and building the "lunch break" prototype — using GenAI itself to collapse the cost and time of a first working model. From there we get into what makes GenAI genuinely different from traditional deterministic software: designing systems that perform actions inside existing workflows, plugging them into your current tech stack, and testing outputs that aren't the same twice.</w:t>
      </w:r>
    </w:p>
    <w:p>
      <w:pPr>
        <w:spacing w:after="120"/>
      </w:pPr>
      <w:r>
        <w:t>You leave with a repeatable framework for taking an AI idea from hypothesis to integrated solution, and a realistic view of what changes in team practice along the way — why standard agile ceremonies often aren't enough, and how asynchronous collaboration fits AI-augmented development cycles.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High-Level Curriculum</w:t>
      </w:r>
    </w:p>
    <w:p>
      <w:pPr>
        <w:spacing w:before="120" w:after="40"/>
      </w:pPr>
      <w:r>
        <w:rPr>
          <w:b/>
        </w:rPr>
        <w:t>The Strategic Foundation: From AI Optimization to Value Creation</w:t>
      </w:r>
    </w:p>
    <w:p>
      <w:pPr>
        <w:pStyle w:val="ListBullet"/>
        <w:spacing w:after="40"/>
      </w:pPr>
      <w:r>
        <w:t>Beyond efficiency: from internal optimization to external products and services</w:t>
      </w:r>
    </w:p>
    <w:p>
      <w:pPr>
        <w:pStyle w:val="ListBullet"/>
        <w:spacing w:after="40"/>
      </w:pPr>
      <w:r>
        <w:t>Frameworks for identifying viable AI-powered business models</w:t>
      </w:r>
    </w:p>
    <w:p>
      <w:pPr>
        <w:pStyle w:val="ListBullet"/>
        <w:spacing w:after="40"/>
      </w:pPr>
      <w:r>
        <w:t>GenAI as a partner in design thinking and ideation</w:t>
      </w:r>
    </w:p>
    <w:p>
      <w:pPr>
        <w:spacing w:before="120" w:after="40"/>
      </w:pPr>
      <w:r>
        <w:rPr>
          <w:b/>
        </w:rPr>
        <w:t>The Core Engine: Rapid Prototyping &amp; Hypothesis Validation</w:t>
      </w:r>
    </w:p>
    <w:p>
      <w:pPr>
        <w:pStyle w:val="ListBullet"/>
        <w:spacing w:after="40"/>
      </w:pPr>
      <w:r>
        <w:t>The "lunch break" prototype: how GenAI collapses the cost of first models</w:t>
      </w:r>
    </w:p>
    <w:p>
      <w:pPr>
        <w:pStyle w:val="ListBullet"/>
        <w:spacing w:after="40"/>
      </w:pPr>
      <w:r>
        <w:t>Lean AI development: testing hypotheses with mock data for fast validated learning</w:t>
      </w:r>
    </w:p>
    <w:p>
      <w:pPr>
        <w:pStyle w:val="ListBullet"/>
        <w:spacing w:after="40"/>
      </w:pPr>
      <w:r>
        <w:t>From idea to MVP: scoping an AI-powered feature</w:t>
      </w:r>
    </w:p>
    <w:p>
      <w:pPr>
        <w:spacing w:before="120" w:after="40"/>
      </w:pPr>
      <w:r>
        <w:rPr>
          <w:b/>
        </w:rPr>
        <w:t>From Prototype to Product: System Design &amp; Implementation</w:t>
      </w:r>
    </w:p>
    <w:p>
      <w:pPr>
        <w:pStyle w:val="ListBullet"/>
        <w:spacing w:after="40"/>
      </w:pPr>
      <w:r>
        <w:t>Beyond the chatbot: AI systems that perform actions inside existing workflows</w:t>
      </w:r>
    </w:p>
    <w:p>
      <w:pPr>
        <w:pStyle w:val="ListBullet"/>
        <w:spacing w:after="40"/>
      </w:pPr>
      <w:r>
        <w:t>The stochastic challenge: testing and evaluating non-deterministic outputs</w:t>
      </w:r>
    </w:p>
    <w:p>
      <w:pPr>
        <w:pStyle w:val="ListBullet"/>
        <w:spacing w:after="40"/>
      </w:pPr>
      <w:r>
        <w:t>Architecting for AI: plugging GenAI applications into your tech stack</w:t>
      </w:r>
    </w:p>
    <w:p>
      <w:pPr>
        <w:spacing w:before="120" w:after="40"/>
      </w:pPr>
      <w:r>
        <w:rPr>
          <w:b/>
        </w:rPr>
        <w:t>The New Ways of Working: People, Teams &amp; Collaboration</w:t>
      </w:r>
    </w:p>
    <w:p>
      <w:pPr>
        <w:pStyle w:val="ListBullet"/>
        <w:spacing w:after="40"/>
      </w:pPr>
      <w:r>
        <w:t>Beyond agile: why traditional ceremonies may not fit GenAI development</w:t>
      </w:r>
    </w:p>
    <w:p>
      <w:pPr>
        <w:pStyle w:val="ListBullet"/>
        <w:spacing w:after="40"/>
      </w:pPr>
      <w:r>
        <w:t>How GenAI expands what a single developer or analyst can deliver</w:t>
      </w:r>
    </w:p>
    <w:p>
      <w:pPr>
        <w:pStyle w:val="ListBullet"/>
        <w:spacing w:after="40"/>
      </w:pPr>
      <w:r>
        <w:t>Asynchronous collaboration and handoffs in AI-augmented teams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